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Pr="004A0D04" w:rsidRDefault="00BE7269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Ключевой информационный документ о паевом инвестиционном фонде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1. Общие сведения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Ключевой информационный документ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по состоянию на</w:t>
            </w:r>
          </w:p>
        </w:tc>
        <w:tc>
          <w:tcPr>
            <w:tcW w:w="1889" w:type="dxa"/>
            <w:gridSpan w:val="2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A37F8B" w:rsidP="00A37F8B">
            <w:r>
              <w:rPr>
                <w:rFonts w:ascii="Times New Roman" w:hAnsi="Times New Roman"/>
                <w:b/>
                <w:sz w:val="22"/>
              </w:rPr>
              <w:t>30</w:t>
            </w:r>
            <w:r w:rsidR="00352ACD">
              <w:rPr>
                <w:rFonts w:ascii="Times New Roman" w:hAnsi="Times New Roman"/>
                <w:b/>
                <w:sz w:val="22"/>
              </w:rPr>
              <w:t>.1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  <w:r w:rsidR="00352ACD">
              <w:rPr>
                <w:rFonts w:ascii="Times New Roman" w:hAnsi="Times New Roman"/>
                <w:b/>
                <w:sz w:val="22"/>
              </w:rPr>
              <w:t>.2025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 w:rsidP="00D64A83">
            <w:pPr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Информация в виде настоящего документа предоставляется в соответствии с требованиями 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Указан</w:t>
            </w:r>
            <w:r w:rsidR="00173156">
              <w:rPr>
                <w:rFonts w:ascii="Times New Roman" w:hAnsi="Times New Roman"/>
                <w:i/>
                <w:sz w:val="22"/>
              </w:rPr>
              <w:t>ия Банка России от 02.11.2020 № 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</w:t>
            </w:r>
            <w:r>
              <w:rPr>
                <w:rFonts w:ascii="Times New Roman" w:hAnsi="Times New Roman"/>
                <w:i/>
                <w:sz w:val="22"/>
              </w:rPr>
              <w:t>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Закрытый паевой инвестиционный фонд недвижимости "ПИИ-рентный"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(название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под управлением Акционерное общество Управляющая компания "Прогрессивные инвестиционные идеи"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(наименование управляющей компании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2. Внимание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 w:val="restart"/>
            <w:shd w:val="clear" w:color="auto" w:fill="auto"/>
          </w:tcPr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1. Возврат и доходность инвестиций в паевой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инвестиционный фонд не гарантированы государством или</w:t>
            </w:r>
          </w:p>
          <w:p w:rsidR="004A0D04" w:rsidRDefault="004A0D04" w:rsidP="004861FD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иными лицами.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2. Результаты инвестирования в прошлом не определяют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доходы в будущем. Стоимость инвестиционных паев</w:t>
            </w:r>
          </w:p>
          <w:p w:rsidR="004A0D04" w:rsidRDefault="004A0D04" w:rsidP="00616FFA">
            <w:r>
              <w:rPr>
                <w:rFonts w:ascii="Times New Roman" w:hAnsi="Times New Roman"/>
                <w:sz w:val="22"/>
              </w:rPr>
              <w:t>может увеличиваться и уменьшаться.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Default="004A0D04" w:rsidP="00DB7F65">
            <w:r>
              <w:rPr>
                <w:rFonts w:ascii="Times New Roman" w:hAnsi="Times New Roman"/>
                <w:sz w:val="22"/>
              </w:rPr>
              <w:t xml:space="preserve">3. 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Вы можете погасить инвестиционные паи паевого инвестиционного фонда в </w:t>
            </w:r>
            <w:r w:rsidR="00DB7F65">
              <w:rPr>
                <w:rFonts w:ascii="Times New Roman" w:hAnsi="Times New Roman" w:cs="Times New Roman"/>
                <w:sz w:val="22"/>
              </w:rPr>
              <w:t>случаях, предусмотренных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 пунктом 86 Раздела VII "Погашение инвестиционных паев" Правил доверительного управления Фондом (далее – ПДУ), а именно: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ПДУ,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 (требования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решения), а также в случаях, предусмотренных Федеральным законом от 29.11.2001 N 156-ФЗ "Об инвестиционных фондах" (в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. ст. 21.1). За разъяснениями также можно обратиться в Управляющую компанию по адресу 117556,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г.Москва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>. муниципальный округ Чертаново Северное, ш Варшавское, д. 95 к. 1 или по телефону +7 (495) 645-37-25.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4A0D04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Pr="004A0D04" w:rsidRDefault="004A0D04" w:rsidP="004A0D04">
            <w:r>
              <w:rPr>
                <w:rFonts w:ascii="Times New Roman" w:hAnsi="Times New Roman"/>
                <w:sz w:val="22"/>
              </w:rPr>
              <w:t xml:space="preserve"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Pr="004A0D04">
              <w:rPr>
                <w:rFonts w:ascii="Times New Roman" w:hAnsi="Times New Roman"/>
                <w:sz w:val="22"/>
              </w:rPr>
              <w:t>https://progressinvest.ru/rus/disclosure/622/index.phtml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/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3. Инвестиционная стратегия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16180C" w:rsidRDefault="00352ACD" w:rsidP="002957FE">
            <w:pPr>
              <w:rPr>
                <w:rFonts w:ascii="Times New Roman" w:hAnsi="Times New Roman" w:cs="Times New Roman"/>
                <w:sz w:val="22"/>
              </w:rPr>
            </w:pPr>
            <w:r w:rsidRPr="0016180C">
              <w:rPr>
                <w:rFonts w:ascii="Times New Roman" w:hAnsi="Times New Roman" w:cs="Times New Roman"/>
                <w:sz w:val="22"/>
              </w:rPr>
              <w:t xml:space="preserve">Фонд нацелен на прирост инвестированного капитала за счет 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получени</w:t>
            </w:r>
            <w:r w:rsidR="002957FE">
              <w:rPr>
                <w:rFonts w:ascii="Times New Roman" w:hAnsi="Times New Roman" w:cs="Times New Roman"/>
                <w:sz w:val="22"/>
              </w:rPr>
              <w:t>я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 xml:space="preserve"> дохода от 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>приобретени</w:t>
            </w:r>
            <w:r w:rsidR="00D70B5F">
              <w:rPr>
                <w:rFonts w:ascii="Times New Roman" w:hAnsi="Times New Roman" w:cs="Times New Roman"/>
                <w:sz w:val="22"/>
              </w:rPr>
              <w:t>я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 xml:space="preserve"> объектов недвижимого имущества с целью их последующей продажи и (или) с целью сдачи их в аренду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, а также процентного дохода по счетам и вкладам</w:t>
            </w:r>
            <w:r w:rsidR="009B2CF9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4A0D04">
            <w:r>
              <w:rPr>
                <w:rFonts w:ascii="Times New Roman" w:hAnsi="Times New Roman"/>
                <w:sz w:val="22"/>
              </w:rPr>
              <w:t xml:space="preserve">Реализуется стратегия активного управления </w:t>
            </w:r>
            <w:r w:rsidR="004A0D04"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структура инвестиционного портфеля динамически меняется в соответствии с рыночной ситуацией.</w:t>
            </w:r>
          </w:p>
        </w:tc>
      </w:tr>
      <w:tr w:rsidR="009B2CF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9B2CF9" w:rsidRDefault="009B2CF9"/>
        </w:tc>
        <w:tc>
          <w:tcPr>
            <w:tcW w:w="945" w:type="dxa"/>
            <w:shd w:val="clear" w:color="auto" w:fill="auto"/>
          </w:tcPr>
          <w:p w:rsidR="009B2CF9" w:rsidRDefault="009B2C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9B2CF9" w:rsidRPr="004E3235" w:rsidRDefault="009B2CF9" w:rsidP="004E3235">
            <w:pPr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sz w:val="22"/>
              </w:rPr>
              <w:t xml:space="preserve">Основные виды активов, в которые инвестируется имущество, составляющее фонд – 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нежилое здание</w:t>
            </w:r>
            <w:r w:rsidRPr="004E3235">
              <w:rPr>
                <w:rFonts w:ascii="Times New Roman" w:hAnsi="Times New Roman" w:cs="Times New Roman"/>
                <w:sz w:val="22"/>
              </w:rPr>
              <w:t>, расположенн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ое</w:t>
            </w:r>
            <w:r w:rsidRPr="004E3235">
              <w:rPr>
                <w:rFonts w:ascii="Times New Roman" w:hAnsi="Times New Roman" w:cs="Times New Roman"/>
                <w:sz w:val="22"/>
              </w:rPr>
              <w:t xml:space="preserve"> по адресу: 123022, г. Москва, ул. Сергея Макеева, д. 13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, а также денежные средства в рублях на счетах в «Газпромбанк» (Акционерное общество).</w:t>
            </w:r>
          </w:p>
        </w:tc>
      </w:tr>
      <w:tr w:rsidR="0016180C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16180C" w:rsidRDefault="0016180C"/>
        </w:tc>
        <w:tc>
          <w:tcPr>
            <w:tcW w:w="945" w:type="dxa"/>
            <w:shd w:val="clear" w:color="auto" w:fill="auto"/>
          </w:tcPr>
          <w:p w:rsidR="0016180C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4</w:t>
            </w:r>
            <w:r w:rsidR="0016180C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16180C" w:rsidRDefault="0016180C" w:rsidP="00D93200">
            <w:r>
              <w:rPr>
                <w:rFonts w:ascii="Times New Roman" w:hAnsi="Times New Roman"/>
                <w:sz w:val="22"/>
              </w:rPr>
              <w:t xml:space="preserve">Активы акционерного инвестиционного фонда </w:t>
            </w:r>
            <w:r w:rsidRPr="00D3536C">
              <w:rPr>
                <w:rFonts w:ascii="Times New Roman" w:hAnsi="Times New Roman"/>
                <w:sz w:val="22"/>
              </w:rPr>
              <w:t xml:space="preserve">инвестированы в </w:t>
            </w:r>
            <w:r w:rsidR="006923EB" w:rsidRPr="00D3536C">
              <w:rPr>
                <w:rFonts w:ascii="Times New Roman" w:hAnsi="Times New Roman"/>
                <w:sz w:val="22"/>
              </w:rPr>
              <w:t>3</w:t>
            </w:r>
            <w:r w:rsidR="00D93200">
              <w:rPr>
                <w:rFonts w:ascii="Times New Roman" w:hAnsi="Times New Roman"/>
                <w:sz w:val="22"/>
              </w:rPr>
              <w:t>5</w:t>
            </w:r>
            <w:r w:rsidR="006923EB" w:rsidRPr="00D3536C">
              <w:rPr>
                <w:rFonts w:ascii="Times New Roman" w:hAnsi="Times New Roman"/>
                <w:sz w:val="22"/>
              </w:rPr>
              <w:t xml:space="preserve"> </w:t>
            </w:r>
            <w:r w:rsidRPr="00D3536C">
              <w:rPr>
                <w:rFonts w:ascii="Times New Roman" w:hAnsi="Times New Roman"/>
                <w:sz w:val="22"/>
              </w:rPr>
              <w:t>объект</w:t>
            </w:r>
            <w:r w:rsidR="006923EB" w:rsidRPr="00D3536C">
              <w:rPr>
                <w:rFonts w:ascii="Times New Roman" w:hAnsi="Times New Roman"/>
                <w:sz w:val="22"/>
              </w:rPr>
              <w:t>ов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5</w:t>
            </w:r>
            <w:r w:rsidR="00352AC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Крупнейшие объекты инвестирования в активах: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Наименование объекта инвестирования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Доля от активов, %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ЗДАНИЕ НЕЖИЛОЕ,</w:t>
            </w:r>
            <w:r w:rsidR="006A4EA0" w:rsidRPr="006A4EA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Российская Федерация, город Москва, 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>. муниципальный округ Пресненский, улица Сергея Макеева, дом 13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7E2B8E" w:rsidRDefault="007E2B8E" w:rsidP="007E2B8E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89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</w:rPr>
              <w:t>12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"Газпромбанк" (Акционерное общество) счет доверительного управления счет: 40701810200000006453 (RUB)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9D206A" w:rsidRDefault="007E2B8E" w:rsidP="007E2B8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8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,6</w:t>
            </w: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5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C7954" w:rsidP="003C7954">
            <w:pPr>
              <w:rPr>
                <w:rFonts w:ascii="Times New Roman" w:hAnsi="Times New Roman" w:cs="Times New Roman"/>
                <w:sz w:val="22"/>
              </w:rPr>
            </w:pPr>
            <w:r w:rsidRPr="003C7954">
              <w:rPr>
                <w:rFonts w:ascii="Times New Roman" w:hAnsi="Times New Roman" w:cs="Times New Roman"/>
                <w:sz w:val="22"/>
              </w:rPr>
              <w:t>Налог (</w:t>
            </w: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3C7954">
              <w:rPr>
                <w:rFonts w:ascii="Times New Roman" w:hAnsi="Times New Roman" w:cs="Times New Roman"/>
                <w:sz w:val="22"/>
              </w:rPr>
              <w:t>асчеты по НДС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D3536C" w:rsidRDefault="00D3536C" w:rsidP="00D3536C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3536C"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6A4EA0" w:rsidRPr="00D3536C">
              <w:rPr>
                <w:rFonts w:ascii="Times New Roman" w:hAnsi="Times New Roman" w:cs="Times New Roman"/>
                <w:i/>
                <w:sz w:val="22"/>
              </w:rPr>
              <w:t>,</w:t>
            </w:r>
            <w:r w:rsidRPr="00D3536C">
              <w:rPr>
                <w:rFonts w:ascii="Times New Roman" w:hAnsi="Times New Roman" w:cs="Times New Roman"/>
                <w:i/>
                <w:sz w:val="22"/>
              </w:rPr>
              <w:t>60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D93200" w:rsidP="002957FE">
            <w:pPr>
              <w:rPr>
                <w:rFonts w:ascii="Times New Roman" w:hAnsi="Times New Roman" w:cs="Times New Roman"/>
                <w:sz w:val="22"/>
              </w:rPr>
            </w:pPr>
            <w:r w:rsidRPr="00D93200">
              <w:rPr>
                <w:rFonts w:ascii="Times New Roman" w:hAnsi="Times New Roman" w:cs="Times New Roman"/>
                <w:sz w:val="22"/>
              </w:rPr>
              <w:t>ОБЩЕСТВО С ОГРАНИЧЕННОЙ ОТВЕТСТВЕННОСТЬЮ "ФИЛИПС", договор №ДА/СН-Ф/2 от 18.10.2011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D3536C" w:rsidRDefault="00D3536C" w:rsidP="00D93200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3536C">
              <w:rPr>
                <w:rFonts w:ascii="Times New Roman" w:hAnsi="Times New Roman" w:cs="Times New Roman"/>
                <w:i/>
                <w:sz w:val="22"/>
              </w:rPr>
              <w:t>0</w:t>
            </w:r>
            <w:r w:rsidR="006A4EA0" w:rsidRPr="00D3536C">
              <w:rPr>
                <w:rFonts w:ascii="Times New Roman" w:hAnsi="Times New Roman" w:cs="Times New Roman"/>
                <w:i/>
                <w:sz w:val="22"/>
              </w:rPr>
              <w:t>,</w:t>
            </w:r>
            <w:r w:rsidRPr="00D3536C"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D93200">
              <w:rPr>
                <w:rFonts w:ascii="Times New Roman" w:hAnsi="Times New Roman" w:cs="Times New Roman"/>
                <w:i/>
                <w:sz w:val="22"/>
              </w:rPr>
              <w:t>6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D93200" w:rsidP="006A4EA0">
            <w:pPr>
              <w:rPr>
                <w:rFonts w:ascii="Times New Roman" w:hAnsi="Times New Roman" w:cs="Times New Roman"/>
                <w:sz w:val="22"/>
              </w:rPr>
            </w:pPr>
            <w:r w:rsidRPr="00D3536C">
              <w:rPr>
                <w:rFonts w:ascii="Times New Roman" w:hAnsi="Times New Roman" w:cs="Times New Roman"/>
                <w:sz w:val="22"/>
              </w:rPr>
              <w:t>ОБЩЕСТВО С ОГРАНИЧЕННОЙ ОТВЕТСТВЕННОСТЬЮ "АРНЕСТ ЮНИРУСЬ", договор №ДА/СН-ЮЛ/1 от 28.01.2012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D3536C" w:rsidRDefault="006A4EA0" w:rsidP="00D93200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D3536C">
              <w:rPr>
                <w:rFonts w:ascii="Times New Roman" w:hAnsi="Times New Roman" w:cs="Times New Roman"/>
                <w:i/>
                <w:sz w:val="22"/>
              </w:rPr>
              <w:t>0,1</w:t>
            </w:r>
            <w:r w:rsidR="00D93200">
              <w:rPr>
                <w:rFonts w:ascii="Times New Roman" w:hAnsi="Times New Roman" w:cs="Times New Roman"/>
                <w:i/>
                <w:sz w:val="22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1343" w:type="dxa"/>
            <w:gridSpan w:val="1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4. Основные инвестиционные риски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Вид риска</w:t>
            </w:r>
          </w:p>
        </w:tc>
        <w:tc>
          <w:tcPr>
            <w:tcW w:w="37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Вероятность реализации риска</w:t>
            </w:r>
          </w:p>
        </w:tc>
        <w:tc>
          <w:tcPr>
            <w:tcW w:w="37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Объем потерь при реализации риска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BE7269" w:rsidRDefault="00BE7269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Кредитный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E3235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4E3235" w:rsidRDefault="004E3235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Рыночный/ценовой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высокая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A37F8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4E3235" w:rsidRDefault="004E3235"/>
        </w:tc>
        <w:tc>
          <w:tcPr>
            <w:tcW w:w="944" w:type="dxa"/>
            <w:shd w:val="clear" w:color="auto" w:fill="auto"/>
            <w:vAlign w:val="bottom"/>
          </w:tcPr>
          <w:p w:rsidR="004E3235" w:rsidRDefault="004E3235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</w:tbl>
    <w:p w:rsidR="009D206A" w:rsidRDefault="009D206A">
      <w:r>
        <w:br w:type="page"/>
      </w:r>
    </w:p>
    <w:tbl>
      <w:tblPr>
        <w:tblStyle w:val="TableStyle0"/>
        <w:tblW w:w="1363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9D206A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9D206A" w:rsidRDefault="009D2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5. Основные результаты инвестирования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календарный год,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567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период,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9D206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-1816100</wp:posOffset>
                  </wp:positionH>
                  <wp:positionV relativeFrom="paragraph">
                    <wp:posOffset>147955</wp:posOffset>
                  </wp:positionV>
                  <wp:extent cx="3664585" cy="1521460"/>
                  <wp:effectExtent l="0" t="0" r="12065" b="254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Период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Доходность инвестиций</w:t>
            </w:r>
          </w:p>
        </w:tc>
        <w:tc>
          <w:tcPr>
            <w:tcW w:w="18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Отклонение доходности от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инфляции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D70B5F">
            <w:pPr>
              <w:jc w:val="center"/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ндекса</w:t>
            </w:r>
            <w:r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месяц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531DC4" w:rsidRDefault="009D206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1DC4">
              <w:rPr>
                <w:rFonts w:ascii="Times New Roman" w:hAnsi="Times New Roman" w:cs="Times New Roman"/>
                <w:sz w:val="22"/>
              </w:rPr>
              <w:t>0,54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531DC4" w:rsidRDefault="009454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31DC4">
              <w:rPr>
                <w:rFonts w:ascii="Times New Roman" w:hAnsi="Times New Roman" w:cs="Times New Roman"/>
                <w:sz w:val="22"/>
              </w:rPr>
              <w:t>0,22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месяца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 месяцев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год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года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 лет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A50E4F" w:rsidRDefault="009454C2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A448E5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448E5" w:rsidRDefault="00A448E5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A448E5" w:rsidRPr="006A4EA0" w:rsidRDefault="00A448E5" w:rsidP="009D206A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 Недостаточно данных для расчета доходности и построения диаграммы за 2021, 2022, 2023, 2024 календарные годы, так как дата окончания формирования ЗПИФ недвижимости «ПИИ-рентный» – 24.11.2025.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A448E5" w:rsidRDefault="00A448E5"/>
        </w:tc>
      </w:tr>
      <w:tr w:rsidR="00D70B5F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D70B5F" w:rsidRDefault="00D70B5F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D70B5F" w:rsidRPr="006A4EA0" w:rsidRDefault="00D70B5F" w:rsidP="00A448E5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** Не применимо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D70B5F" w:rsidRDefault="00D70B5F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Расчетная стоимость инвестиционного пая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676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Стоимость чистых активов паевого инвестиционного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A50E4F">
            <w:r w:rsidRPr="00A50E4F">
              <w:rPr>
                <w:rFonts w:ascii="Times New Roman" w:hAnsi="Times New Roman"/>
                <w:sz w:val="22"/>
              </w:rPr>
              <w:t>10 399 618,96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фонда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A50E4F">
            <w:r w:rsidRPr="00A50E4F">
              <w:rPr>
                <w:rFonts w:ascii="Times New Roman" w:hAnsi="Times New Roman"/>
                <w:sz w:val="22"/>
              </w:rPr>
              <w:t>6 815 130 294,48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32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BE7269" w:rsidRDefault="00E14CC8" w:rsidP="00E14CC8">
            <w:r w:rsidRPr="00E14CC8">
              <w:rPr>
                <w:rFonts w:ascii="Times New Roman" w:hAnsi="Times New Roman"/>
                <w:sz w:val="22"/>
              </w:rPr>
              <w:t>Правилами доверительного управления паевым инвестиционным фондом не предусмотрена выплата дохода по инвестиционным паям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352ACD">
              <w:rPr>
                <w:rFonts w:ascii="Times New Roman" w:hAnsi="Times New Roman"/>
                <w:sz w:val="22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6. Комиссии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один раз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6621" w:type="dxa"/>
            <w:gridSpan w:val="7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каждый год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приобретении инвестиционного пая (надбавка)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4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вознаграждения и расходы, подлежащие оплате за счет активов паевого фонда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 w:rsidP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 xml:space="preserve">до </w:t>
            </w:r>
            <w:r w:rsidR="00972A25">
              <w:rPr>
                <w:rFonts w:ascii="Times New Roman" w:hAnsi="Times New Roman"/>
                <w:i/>
                <w:sz w:val="22"/>
              </w:rPr>
              <w:t>5</w:t>
            </w:r>
            <w:r w:rsidR="00A448E5">
              <w:rPr>
                <w:rFonts w:ascii="Times New Roman" w:hAnsi="Times New Roman"/>
                <w:i/>
                <w:sz w:val="22"/>
              </w:rPr>
              <w:t>1</w:t>
            </w:r>
            <w:r>
              <w:rPr>
                <w:rFonts w:ascii="Times New Roman" w:hAnsi="Times New Roman"/>
                <w:i/>
                <w:sz w:val="22"/>
              </w:rPr>
              <w:t>,584647 %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погашении инвестиционного пая (скидка)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7. Иная информация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Pr="006923EB" w:rsidRDefault="00BE7269">
            <w:pPr>
              <w:rPr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="00972A25" w:rsidRPr="00972A25">
              <w:rPr>
                <w:rFonts w:ascii="Times New Roman" w:hAnsi="Times New Roman"/>
                <w:sz w:val="22"/>
              </w:rPr>
              <w:t>10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 w:rsidRPr="00972A25">
              <w:rPr>
                <w:rFonts w:ascii="Times New Roman" w:hAnsi="Times New Roman"/>
                <w:sz w:val="22"/>
              </w:rPr>
              <w:t>000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>
              <w:rPr>
                <w:rFonts w:ascii="Times New Roman" w:hAnsi="Times New Roman"/>
                <w:sz w:val="22"/>
              </w:rPr>
              <w:t>000,00</w:t>
            </w:r>
            <w:r>
              <w:rPr>
                <w:rFonts w:ascii="Times New Roman" w:hAnsi="Times New Roman"/>
                <w:sz w:val="22"/>
              </w:rPr>
              <w:t xml:space="preserve"> рублей. Подробные условия указаны в правилах доверительного управления паевым инвестиционным фондом.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972A25">
            <w:r w:rsidRPr="00972A25">
              <w:rPr>
                <w:rFonts w:ascii="Times New Roman" w:hAnsi="Times New Roman"/>
                <w:sz w:val="22"/>
              </w:rPr>
              <w:t>Инвестиционные паи фонда не подлежат обмену.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8501" w:type="dxa"/>
            <w:gridSpan w:val="9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Правила доверительного управления паевым инвестиционным фондом зарегистрированы</w:t>
            </w:r>
          </w:p>
        </w:tc>
        <w:tc>
          <w:tcPr>
            <w:tcW w:w="3786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8E2993">
            <w:r>
              <w:rPr>
                <w:rFonts w:ascii="Times New Roman" w:hAnsi="Times New Roman"/>
                <w:sz w:val="22"/>
              </w:rPr>
              <w:t xml:space="preserve"> Банком России</w:t>
            </w:r>
            <w:r w:rsidR="001816F3">
              <w:rPr>
                <w:rFonts w:ascii="Times New Roman" w:hAnsi="Times New Roman"/>
                <w:sz w:val="22"/>
              </w:rPr>
              <w:t xml:space="preserve"> </w:t>
            </w:r>
            <w:r w:rsidR="00352ACD">
              <w:rPr>
                <w:rFonts w:ascii="Times New Roman" w:hAnsi="Times New Roman"/>
                <w:sz w:val="22"/>
              </w:rPr>
              <w:t>28.05.2025 № 7052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Паевой инвестиционный фонд сформирован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24.11.2025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>Информацию, подлежащую раскрытию и предоставлению, можно получить на сайте</w:t>
            </w:r>
            <w:r w:rsidR="00972A25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>, а также по адресу управляющей компании.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Управляющая компания АО УК "Прогрессивные инвестиционные идеи", </w:t>
            </w:r>
            <w:r w:rsidR="00972A25" w:rsidRPr="00972A25">
              <w:rPr>
                <w:rFonts w:ascii="Times New Roman" w:hAnsi="Times New Roman"/>
                <w:sz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</w:t>
            </w:r>
            <w:r w:rsidR="00972A25" w:rsidRPr="00A53A9B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фондами от 04.05.2012 N 21-000-1-00875</w:t>
            </w:r>
            <w:r>
              <w:rPr>
                <w:rFonts w:ascii="Times New Roman" w:hAnsi="Times New Roman"/>
                <w:sz w:val="22"/>
              </w:rPr>
              <w:t xml:space="preserve">, сайт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 xml:space="preserve">, телефон +7 (495) 645 37 25, адрес </w:t>
            </w:r>
            <w:r w:rsidR="00972A25" w:rsidRPr="00972A25">
              <w:rPr>
                <w:rFonts w:ascii="Times New Roman" w:hAnsi="Times New Roman"/>
                <w:sz w:val="22"/>
              </w:rPr>
              <w:t xml:space="preserve">117556,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г.Москва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вн.тер.г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>. муниципальный округ Чертаново Северное, ш Варшавское, д. 95 к. 1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A53A9B" w:rsidRDefault="00A53A9B" w:rsidP="00A53A9B">
            <w:r w:rsidRPr="00A53A9B">
              <w:rPr>
                <w:rFonts w:ascii="Times New Roman" w:hAnsi="Times New Roman"/>
                <w:sz w:val="22"/>
              </w:rPr>
              <w:t>Специализированный депозитарий АО "Специализированный депозитарий "ИНФИНИТУМ", сайт https://specdep.ru/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A53A9B">
            <w:r>
              <w:rPr>
                <w:rFonts w:ascii="Times New Roman" w:hAnsi="Times New Roman"/>
                <w:sz w:val="22"/>
              </w:rPr>
              <w:t>Лицо, осуществляющее ведение реестра владельцев инвестиционных паев</w:t>
            </w:r>
            <w:r w:rsidR="00A53A9B" w:rsidRPr="00A53A9B">
              <w:rPr>
                <w:rFonts w:ascii="Times New Roman" w:hAnsi="Times New Roman"/>
                <w:sz w:val="22"/>
              </w:rPr>
              <w:t xml:space="preserve"> АО "Специализированный депозитарий "ИНФИНИТУМ", сайт https://specdep.ru/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12287" w:type="dxa"/>
            <w:gridSpan w:val="13"/>
            <w:vMerge w:val="restart"/>
            <w:shd w:val="clear" w:color="auto" w:fill="auto"/>
            <w:vAlign w:val="bottom"/>
          </w:tcPr>
          <w:p w:rsidR="00A53A9B" w:rsidRPr="00A53A9B" w:rsidRDefault="00A53A9B" w:rsidP="008E2993">
            <w:r w:rsidRPr="00A53A9B">
              <w:rPr>
                <w:rFonts w:ascii="Times New Roman" w:hAnsi="Times New Roman"/>
                <w:sz w:val="22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</w:t>
            </w:r>
            <w:r w:rsidR="008E2993" w:rsidRPr="008E2993">
              <w:rPr>
                <w:rFonts w:ascii="Times New Roman" w:hAnsi="Times New Roman"/>
                <w:sz w:val="22"/>
              </w:rPr>
              <w:t>номера телефонов 300 (бесплатно для звонков с мобильных телефонов), 8 800 300 3000 (бесплатно для звонков из регионов России), +7</w:t>
            </w:r>
            <w:r w:rsidR="008E2993">
              <w:rPr>
                <w:rFonts w:ascii="Times New Roman" w:hAnsi="Times New Roman"/>
                <w:sz w:val="22"/>
              </w:rPr>
              <w:t> </w:t>
            </w:r>
            <w:r w:rsidR="008E2993" w:rsidRPr="008E2993">
              <w:rPr>
                <w:rFonts w:ascii="Times New Roman" w:hAnsi="Times New Roman"/>
                <w:sz w:val="22"/>
              </w:rPr>
              <w:t>499  300 3000 (в соответствии с тарифами оператора)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/>
        </w:tc>
        <w:tc>
          <w:tcPr>
            <w:tcW w:w="12287" w:type="dxa"/>
            <w:gridSpan w:val="13"/>
            <w:vMerge/>
            <w:shd w:val="clear" w:color="auto" w:fill="auto"/>
            <w:vAlign w:val="bottom"/>
          </w:tcPr>
          <w:p w:rsidR="00A53A9B" w:rsidRDefault="00A53A9B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</w:tbl>
    <w:p w:rsidR="00352ACD" w:rsidRDefault="00352ACD"/>
    <w:sectPr w:rsidR="00352ACD" w:rsidSect="00D70B5F">
      <w:pgSz w:w="16838" w:h="11906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9"/>
    <w:rsid w:val="0016180C"/>
    <w:rsid w:val="00173156"/>
    <w:rsid w:val="001816F3"/>
    <w:rsid w:val="002957FE"/>
    <w:rsid w:val="00352ACD"/>
    <w:rsid w:val="003C7954"/>
    <w:rsid w:val="004A0D04"/>
    <w:rsid w:val="004E3235"/>
    <w:rsid w:val="00531DC4"/>
    <w:rsid w:val="006923EB"/>
    <w:rsid w:val="006A4EA0"/>
    <w:rsid w:val="007E2B8E"/>
    <w:rsid w:val="008E2993"/>
    <w:rsid w:val="009454C2"/>
    <w:rsid w:val="00972A25"/>
    <w:rsid w:val="009B2CF9"/>
    <w:rsid w:val="009C2221"/>
    <w:rsid w:val="009D206A"/>
    <w:rsid w:val="00A37F8B"/>
    <w:rsid w:val="00A448E5"/>
    <w:rsid w:val="00A50E4F"/>
    <w:rsid w:val="00A53A9B"/>
    <w:rsid w:val="00BE7269"/>
    <w:rsid w:val="00D3536C"/>
    <w:rsid w:val="00D64A83"/>
    <w:rsid w:val="00D70B5F"/>
    <w:rsid w:val="00D93200"/>
    <w:rsid w:val="00DB7F65"/>
    <w:rsid w:val="00E14CC8"/>
    <w:rsid w:val="00E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F8E7"/>
  <w15:docId w15:val="{0E801E6C-02F8-4D64-AC6D-7BD63A4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burgar\Documents\2025-11-24%20&#1057;&#1063;&#1040;%20&#1055;&#1048;&#1048;-&#1088;&#1077;&#1085;&#1090;&#1085;&#1099;&#1081;\&#1050;&#1048;&#1044;\&#1044;&#1080;&#1072;&#1075;&#1088;&#1072;&#1084;&#1084;&#1072;%20&#1076;&#1086;&#1093;&#1086;&#1076;&#1085;&#1086;&#1089;&#1090;&#1080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Доходность за календарный год, %*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Лист3!$B$3:$B$7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Лист3!$C$3:$C$7</c:f>
              <c:numCache>
                <c:formatCode>General</c:formatCode>
                <c:ptCount val="5"/>
                <c:pt idx="4" formatCode="0.00">
                  <c:v>1.32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E-46CB-9B1C-F0DE111CA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73248"/>
        <c:axId val="92104960"/>
      </c:barChart>
      <c:catAx>
        <c:axId val="1011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2104960"/>
        <c:crosses val="autoZero"/>
        <c:auto val="1"/>
        <c:lblAlgn val="ctr"/>
        <c:lblOffset val="100"/>
        <c:noMultiLvlLbl val="0"/>
      </c:catAx>
      <c:valAx>
        <c:axId val="92104960"/>
        <c:scaling>
          <c:orientation val="minMax"/>
          <c:max val="25"/>
          <c:min val="-1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01173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3</cp:revision>
  <cp:lastPrinted>2026-01-19T16:15:00Z</cp:lastPrinted>
  <dcterms:created xsi:type="dcterms:W3CDTF">2026-01-19T17:04:00Z</dcterms:created>
  <dcterms:modified xsi:type="dcterms:W3CDTF">2026-01-19T17:06:00Z</dcterms:modified>
</cp:coreProperties>
</file>